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0B0E1F" w:rsidRDefault="009451F4" w:rsidP="0037381C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bookmarkStart w:id="0" w:name="_GoBack"/>
      <w:r w:rsidR="000B0E1F" w:rsidRPr="000B0E1F">
        <w:rPr>
          <w:rFonts w:ascii="Times New Roman" w:hAnsi="Times New Roman" w:cs="Times New Roman"/>
        </w:rPr>
        <w:t>хозяйственных товаров  для нужд ООО «Медсервис» в 2018 году</w:t>
      </w:r>
    </w:p>
    <w:bookmarkEnd w:id="0"/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0B0E1F" w:rsidRPr="000B0E1F" w:rsidRDefault="00815B67" w:rsidP="000B0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0B0E1F"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="000B0E1F">
        <w:rPr>
          <w:rFonts w:ascii="Times New Roman" w:hAnsi="Times New Roman" w:cs="Times New Roman"/>
        </w:rPr>
        <w:t xml:space="preserve">хозяйственных товаров  для нужд ООО «Медсервис» в 2018 </w:t>
      </w:r>
      <w:r w:rsidR="000B0E1F" w:rsidRPr="00086DB2">
        <w:rPr>
          <w:rFonts w:ascii="Times New Roman" w:hAnsi="Times New Roman" w:cs="Times New Roman"/>
        </w:rPr>
        <w:t>году</w:t>
      </w:r>
    </w:p>
    <w:p w:rsidR="000B0E1F" w:rsidRPr="003D0599" w:rsidRDefault="000B0E1F" w:rsidP="000B0E1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0B0E1F" w:rsidRPr="003D0599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B0E1F" w:rsidRPr="00364A3B" w:rsidRDefault="000B0E1F" w:rsidP="003813D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B0E1F" w:rsidRPr="00364A3B" w:rsidRDefault="000B0E1F" w:rsidP="003813D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B0E1F" w:rsidRPr="00364A3B" w:rsidRDefault="000B0E1F" w:rsidP="003813D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B0E1F" w:rsidRPr="00364A3B" w:rsidRDefault="000B0E1F" w:rsidP="003813D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0B0E1F" w:rsidRPr="00364A3B" w:rsidRDefault="000B0E1F" w:rsidP="003813D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 xml:space="preserve">Перчатки х/б, класс вязки: 7,5 Состав: 90%-х/б пряжа, не более 10%-смешанной нити из х/б и </w:t>
            </w:r>
            <w:proofErr w:type="gramStart"/>
            <w:r w:rsidRPr="0000104A">
              <w:rPr>
                <w:rFonts w:ascii="Times New Roman" w:hAnsi="Times New Roman" w:cs="Times New Roman"/>
              </w:rPr>
              <w:t>п</w:t>
            </w:r>
            <w:proofErr w:type="gramEnd"/>
            <w:r w:rsidRPr="0000104A">
              <w:rPr>
                <w:rFonts w:ascii="Times New Roman" w:hAnsi="Times New Roman" w:cs="Times New Roman"/>
              </w:rPr>
              <w:t>/э волокон. Количество нитей: не менее 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>пара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 xml:space="preserve">Перчатки хозяйственные, изготовлены из стопроцентного хлопка и имеют точечное ПВХ покрытие. Изделие связано в 4 нити, плотность вязки — 7 петель на дюйм, что соответствует 7,5 классу. ПВХ-напыление обеспечивает дополнительную стойкость ладонной части перчаток к истиранию, защищает руки от механических воздействий и скольжения. Размер изделия — 22-24 сантиметра.  Класс вязки: 7,5. Состав: 90%- х/б пряжа, не более 10%- смешанной нити их х/б и </w:t>
            </w:r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00104A">
              <w:rPr>
                <w:rFonts w:ascii="Times New Roman" w:hAnsi="Times New Roman" w:cs="Times New Roman"/>
                <w:color w:val="000000"/>
              </w:rPr>
              <w:t>/э волокон.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Плёнка пищевая в </w:t>
            </w:r>
            <w:r w:rsidRPr="0000104A">
              <w:rPr>
                <w:rFonts w:ascii="Times New Roman" w:hAnsi="Times New Roman" w:cs="Times New Roman"/>
              </w:rPr>
              <w:t xml:space="preserve"> рулонах 30см* 200м.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>рулон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 xml:space="preserve">Пищевая пленка производится из экологически безопасного полиэтилена, имеет толщину 7 мкм. Может быть </w:t>
            </w:r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использована</w:t>
            </w:r>
            <w:proofErr w:type="gramEnd"/>
            <w:r w:rsidRPr="0000104A">
              <w:rPr>
                <w:rFonts w:ascii="Times New Roman" w:hAnsi="Times New Roman" w:cs="Times New Roman"/>
                <w:color w:val="000000"/>
              </w:rPr>
              <w:t xml:space="preserve"> для упаковки любых товаров, хорошо выдерживает отрицательные температуры. Пленка при растяжении надежно прикрепляется к поверхности, предназначена для однократного использования. Поставляется в рулоне, длина пленки - 200 м, длина рулона - 30 см.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>Ватные палочки, упакованы в прозрачный пластиковый стакан – не менее 100 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 xml:space="preserve">Ватные палочки, предназначены для гигиенических и косметических целей. Состоят из пластикового </w:t>
            </w: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стика</w:t>
            </w:r>
            <w:proofErr w:type="spellEnd"/>
            <w:r w:rsidRPr="0000104A">
              <w:rPr>
                <w:rFonts w:ascii="Times New Roman" w:hAnsi="Times New Roman" w:cs="Times New Roman"/>
                <w:color w:val="000000"/>
              </w:rPr>
              <w:t xml:space="preserve"> и прочно закрепленных на нем с обеих сторон подушечек из стопроцентного хлопка. Не оставляют ворсинок при использовании, 100 палочек </w:t>
            </w:r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упакованы</w:t>
            </w:r>
            <w:proofErr w:type="gramEnd"/>
            <w:r w:rsidRPr="0000104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0104A">
              <w:rPr>
                <w:rFonts w:ascii="Times New Roman" w:hAnsi="Times New Roman" w:cs="Times New Roman"/>
                <w:color w:val="000000"/>
              </w:rPr>
              <w:lastRenderedPageBreak/>
              <w:t>в прозрачный пластиковый стакан.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>Губка для посуды, размер губки 98х66х25 мм.</w:t>
            </w:r>
          </w:p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 xml:space="preserve">Губки для мытья посуды </w:t>
            </w: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Maxi</w:t>
            </w:r>
            <w:proofErr w:type="spellEnd"/>
            <w:r w:rsidRPr="0000104A">
              <w:rPr>
                <w:rFonts w:ascii="Times New Roman" w:hAnsi="Times New Roman" w:cs="Times New Roman"/>
                <w:color w:val="000000"/>
              </w:rPr>
              <w:t xml:space="preserve"> предназначены для чистки посуды, раковин, плит. Поролоновый слой хорошо удерживает влагу и моющее средство и используется для деликатной очистки. Абразивный слой эффективно удаляет въевшиеся загрязнения. Размер: 98*66*25 мм. Материал: поролон, абразивный полимер. Товар поставляется в нескольких вариантах цвета. В упаковке не менее 10 губок или не менее 5 губок.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>Освежитель воздуха. Объем одного аэрозоля — не менее 300 мл.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>Освежитель воздуха (аэрозоль) наполняет помещение приятным ароматом и нейтрализует неприятные запахи, освежает воздух. Баллон имеет объем 300 мл.</w:t>
            </w:r>
          </w:p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B0E1F" w:rsidRPr="00F86E67" w:rsidTr="003813DB">
        <w:trPr>
          <w:trHeight w:val="5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 xml:space="preserve">Сменный баллон для автоматического освежителя </w:t>
            </w: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Air</w:t>
            </w:r>
            <w:proofErr w:type="spellEnd"/>
            <w:r w:rsidRPr="0000104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Wick</w:t>
            </w:r>
            <w:proofErr w:type="spellEnd"/>
            <w:r w:rsidRPr="0000104A">
              <w:rPr>
                <w:rFonts w:ascii="Times New Roman" w:hAnsi="Times New Roman" w:cs="Times New Roman"/>
                <w:color w:val="000000"/>
              </w:rPr>
              <w:t>, объем – не менее 250 мл.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 xml:space="preserve">Освежитель воздуха </w:t>
            </w: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Airwick</w:t>
            </w:r>
            <w:proofErr w:type="spellEnd"/>
            <w:r w:rsidRPr="0000104A">
              <w:rPr>
                <w:rFonts w:ascii="Times New Roman" w:hAnsi="Times New Roman" w:cs="Times New Roman"/>
                <w:color w:val="000000"/>
              </w:rPr>
              <w:t>, предназначенный для использования в автоматических блоках. Подходит для устранения неприятных запахов в любых помещениях. Одного сменного баллона хватает на 2000 распылений. Объем — 250 мл.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 xml:space="preserve">Салфетка вискозная, размер 300х380мм, в упаковке не менее 3шт.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 xml:space="preserve">Набор из трех салфеток изготовлен из нетканого волокна, благодаря чему они не оставляют ворсинок на очищаемой поверхности. Каждая салфетка имеет размеры 300 на 380 мм. Могут быть использованы для </w:t>
            </w:r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произведения</w:t>
            </w:r>
            <w:proofErr w:type="gramEnd"/>
            <w:r w:rsidRPr="0000104A">
              <w:rPr>
                <w:rFonts w:ascii="Times New Roman" w:hAnsi="Times New Roman" w:cs="Times New Roman"/>
                <w:color w:val="000000"/>
              </w:rPr>
              <w:t xml:space="preserve"> как сухой, так и влажной уборки помещения — протирки мебели, стен и других поверхностей. В упаковке не менее 3 шт.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>Стакан одноразовый, объем 200мл, из прозрачного полипропилена, в упаковке не менее 100 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  <w:color w:val="000000"/>
              </w:rPr>
              <w:t>Стаканы одноразовые предназначены как для холодных, так и для горячих напитков. Имеют рифленые стенки, изготовлены из прозрачного полипропилена. Максимальная температура жидкости — 75 градусов по Цельсию. Объем одного стакана — 200 мл. Высота стаканчика — 97 мм. Одноразовые стаканы поставляются в упаковках по 100 штук.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 xml:space="preserve">Металлическая мочалка для мытья посуды.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A0A0A"/>
              </w:rPr>
            </w:pPr>
            <w:r w:rsidRPr="0000104A">
              <w:rPr>
                <w:rFonts w:ascii="Times New Roman" w:hAnsi="Times New Roman" w:cs="Times New Roman"/>
                <w:color w:val="0A0A0A"/>
              </w:rPr>
              <w:t>Металлическая мочалка п</w:t>
            </w:r>
            <w:r w:rsidRPr="0000104A">
              <w:rPr>
                <w:rFonts w:ascii="Times New Roman" w:hAnsi="Times New Roman" w:cs="Times New Roman"/>
                <w:color w:val="000000"/>
              </w:rPr>
              <w:t xml:space="preserve">редназначена для удаления сильных загрязнений с посуды, плит, раковин. Не рекомендуется использовать для чистки тефлоновых поверхностей. </w:t>
            </w:r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Упакована</w:t>
            </w:r>
            <w:proofErr w:type="gramEnd"/>
            <w:r w:rsidRPr="0000104A">
              <w:rPr>
                <w:rFonts w:ascii="Times New Roman" w:hAnsi="Times New Roman" w:cs="Times New Roman"/>
                <w:color w:val="000000"/>
              </w:rPr>
              <w:t xml:space="preserve"> в полиэтиленовый пакетик. Состав: нержавеющая сталь.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 xml:space="preserve">Полотно нетканое, ширина 140см, плотность 140 </w:t>
            </w:r>
            <w:proofErr w:type="spellStart"/>
            <w:r w:rsidRPr="0000104A">
              <w:rPr>
                <w:rFonts w:ascii="Times New Roman" w:hAnsi="Times New Roman" w:cs="Times New Roman"/>
              </w:rPr>
              <w:t>гр</w:t>
            </w:r>
            <w:proofErr w:type="spellEnd"/>
            <w:r w:rsidRPr="0000104A">
              <w:rPr>
                <w:rFonts w:ascii="Times New Roman" w:hAnsi="Times New Roman" w:cs="Times New Roman"/>
              </w:rPr>
              <w:t>/м</w:t>
            </w:r>
            <w:proofErr w:type="gramStart"/>
            <w:r w:rsidRPr="0000104A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00104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пог</w:t>
            </w:r>
            <w:proofErr w:type="gramStart"/>
            <w:r w:rsidRPr="0000104A">
              <w:rPr>
                <w:rFonts w:ascii="Times New Roman" w:hAnsi="Times New Roman" w:cs="Times New Roman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0104A">
              <w:rPr>
                <w:rFonts w:ascii="Times New Roman" w:hAnsi="Times New Roman" w:cs="Times New Roman"/>
              </w:rPr>
              <w:t xml:space="preserve">Полотно нетканое,  используется для мытья и протирания полов и других поверхностей. Изделие представляет собой нетканый материал бежевого цвета, так называемая хлопковая мешковина. Состав ткани — 100% хлопок. Ширина полотна  не менее 140см, плотность не менее 140 </w:t>
            </w:r>
            <w:proofErr w:type="spellStart"/>
            <w:r w:rsidRPr="0000104A">
              <w:rPr>
                <w:rFonts w:ascii="Times New Roman" w:hAnsi="Times New Roman" w:cs="Times New Roman"/>
              </w:rPr>
              <w:t>гр</w:t>
            </w:r>
            <w:proofErr w:type="spellEnd"/>
            <w:r w:rsidRPr="0000104A">
              <w:rPr>
                <w:rFonts w:ascii="Times New Roman" w:hAnsi="Times New Roman" w:cs="Times New Roman"/>
              </w:rPr>
              <w:t>/м². Ткань обладает хорошими впитывающими характеристиками, поглощая не только воду, но и жиры. Полотно стойкое к истиранию. После использования следов ворса не остается. Изделие поставляется в рулонах.</w:t>
            </w:r>
          </w:p>
        </w:tc>
      </w:tr>
      <w:tr w:rsidR="000B0E1F" w:rsidRPr="00F86E67" w:rsidTr="003813D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7F2B7E" w:rsidRDefault="000B0E1F" w:rsidP="003813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7F2B7E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E1F" w:rsidRPr="0000104A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04A">
              <w:rPr>
                <w:rFonts w:ascii="Times New Roman" w:hAnsi="Times New Roman" w:cs="Times New Roman"/>
              </w:rPr>
              <w:t>Станок для бритья одноразовый с двумя лезвиями, в упаковке не менее 5 станков.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0104A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1F" w:rsidRPr="0000104A" w:rsidRDefault="000B0E1F" w:rsidP="003813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0E1F" w:rsidRPr="00A55CE8" w:rsidRDefault="000B0E1F" w:rsidP="003813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Станок одноразовый для бритья </w:t>
            </w:r>
            <w:r w:rsidRPr="00B8704D">
              <w:rPr>
                <w:rFonts w:ascii="Times New Roman" w:hAnsi="Times New Roman" w:cs="Times New Roman"/>
                <w:bCs/>
              </w:rPr>
              <w:t>операционного поля предназначается</w:t>
            </w:r>
            <w:r w:rsidRPr="00B8704D">
              <w:rPr>
                <w:rFonts w:ascii="Times New Roman" w:hAnsi="Times New Roman" w:cs="Times New Roman"/>
              </w:rPr>
              <w:t xml:space="preserve"> для подготовки пациента к проведению операций различного характера, в частности для удаления волосяного покрова в зоне проведения операционного вмешательства. </w:t>
            </w:r>
            <w:r w:rsidRPr="00B8704D">
              <w:rPr>
                <w:rFonts w:ascii="Times New Roman" w:hAnsi="Times New Roman" w:cs="Times New Roman"/>
                <w:bCs/>
              </w:rPr>
              <w:t xml:space="preserve">Станок представляет собой пластмассовую </w:t>
            </w:r>
            <w:proofErr w:type="gramStart"/>
            <w:r w:rsidRPr="00B8704D">
              <w:rPr>
                <w:rFonts w:ascii="Times New Roman" w:hAnsi="Times New Roman" w:cs="Times New Roman"/>
                <w:bCs/>
              </w:rPr>
              <w:t>ручку</w:t>
            </w:r>
            <w:proofErr w:type="gramEnd"/>
            <w:r w:rsidRPr="00B8704D">
              <w:rPr>
                <w:rFonts w:ascii="Times New Roman" w:hAnsi="Times New Roman" w:cs="Times New Roman"/>
              </w:rPr>
              <w:t xml:space="preserve"> с одного края </w:t>
            </w:r>
            <w:proofErr w:type="gramStart"/>
            <w:r w:rsidRPr="00B8704D">
              <w:rPr>
                <w:rFonts w:ascii="Times New Roman" w:hAnsi="Times New Roman" w:cs="Times New Roman"/>
              </w:rPr>
              <w:t>которой</w:t>
            </w:r>
            <w:proofErr w:type="gramEnd"/>
            <w:r w:rsidRPr="00B8704D">
              <w:rPr>
                <w:rFonts w:ascii="Times New Roman" w:hAnsi="Times New Roman" w:cs="Times New Roman"/>
              </w:rPr>
              <w:t xml:space="preserve"> находятся головка с двумя ме</w:t>
            </w:r>
            <w:r>
              <w:rPr>
                <w:rFonts w:ascii="Times New Roman" w:hAnsi="Times New Roman" w:cs="Times New Roman"/>
              </w:rPr>
              <w:t>таллическими лезвия. В</w:t>
            </w:r>
            <w:r w:rsidRPr="00B8704D">
              <w:rPr>
                <w:rFonts w:ascii="Times New Roman" w:hAnsi="Times New Roman" w:cs="Times New Roman"/>
              </w:rPr>
              <w:t xml:space="preserve"> упаковке не менее 5 станков.</w:t>
            </w:r>
          </w:p>
        </w:tc>
      </w:tr>
    </w:tbl>
    <w:p w:rsidR="000B0E1F" w:rsidRDefault="000B0E1F" w:rsidP="000B0E1F"/>
    <w:p w:rsidR="00815B67" w:rsidRPr="009B554F" w:rsidRDefault="00815B67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5B67" w:rsidRPr="009B554F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42783"/>
    <w:rsid w:val="000B0E1F"/>
    <w:rsid w:val="002C2C72"/>
    <w:rsid w:val="00305A22"/>
    <w:rsid w:val="00315E28"/>
    <w:rsid w:val="0037381C"/>
    <w:rsid w:val="004D73ED"/>
    <w:rsid w:val="00526F71"/>
    <w:rsid w:val="00596F91"/>
    <w:rsid w:val="005F29EE"/>
    <w:rsid w:val="00602E38"/>
    <w:rsid w:val="006429CC"/>
    <w:rsid w:val="00652F0F"/>
    <w:rsid w:val="0066040E"/>
    <w:rsid w:val="0067547F"/>
    <w:rsid w:val="006E69E0"/>
    <w:rsid w:val="00753F4C"/>
    <w:rsid w:val="00765415"/>
    <w:rsid w:val="00815B67"/>
    <w:rsid w:val="008859D0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AF40D1"/>
    <w:rsid w:val="00B64C5D"/>
    <w:rsid w:val="00BE57EF"/>
    <w:rsid w:val="00C3631A"/>
    <w:rsid w:val="00CA2F04"/>
    <w:rsid w:val="00CF487E"/>
    <w:rsid w:val="00CF6D0F"/>
    <w:rsid w:val="00D47193"/>
    <w:rsid w:val="00DA0245"/>
    <w:rsid w:val="00DA3BA5"/>
    <w:rsid w:val="00E024D9"/>
    <w:rsid w:val="00EF4FAD"/>
    <w:rsid w:val="00EF7B56"/>
    <w:rsid w:val="00F0457C"/>
    <w:rsid w:val="00F843C6"/>
    <w:rsid w:val="00F96E14"/>
    <w:rsid w:val="00FD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27DF6-A51C-4549-9D85-5473A156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24</cp:revision>
  <dcterms:created xsi:type="dcterms:W3CDTF">2017-11-01T11:59:00Z</dcterms:created>
  <dcterms:modified xsi:type="dcterms:W3CDTF">2017-11-29T06:03:00Z</dcterms:modified>
</cp:coreProperties>
</file>